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81" w:rsidRPr="00A53281" w:rsidRDefault="00A53281" w:rsidP="00A53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color w:val="000000" w:themeColor="text1"/>
          <w:sz w:val="20"/>
        </w:rPr>
      </w:pPr>
    </w:p>
    <w:p w:rsidR="00A53281" w:rsidRDefault="00A53281" w:rsidP="00A53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  <w:r w:rsidRPr="00A53281">
        <w:rPr>
          <w:b/>
          <w:color w:val="000000" w:themeColor="text1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A53281" w:rsidRPr="00A53281" w:rsidRDefault="00A53281" w:rsidP="00A53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Cs w:val="28"/>
        </w:rPr>
      </w:pPr>
      <w:bookmarkStart w:id="0" w:name="_GoBack"/>
      <w:bookmarkEnd w:id="0"/>
      <w:r w:rsidRPr="00A53281">
        <w:rPr>
          <w:b/>
          <w:bCs/>
          <w:color w:val="000000" w:themeColor="text1"/>
          <w:szCs w:val="28"/>
        </w:rPr>
        <w:t>«Присвоение адресов объектам адресации, изменение, аннулирование адресов»</w:t>
      </w:r>
    </w:p>
    <w:p w:rsidR="00A53281" w:rsidRPr="00A53281" w:rsidRDefault="00A53281" w:rsidP="00A53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Cs w:val="28"/>
        </w:rPr>
      </w:pPr>
    </w:p>
    <w:p w:rsidR="00A53281" w:rsidRPr="00A53281" w:rsidRDefault="00A53281" w:rsidP="00A53281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color w:val="000000" w:themeColor="text1"/>
          <w:sz w:val="20"/>
          <w:lang w:eastAsia="ar-SA"/>
        </w:rPr>
      </w:pPr>
      <w:r w:rsidRPr="00A53281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bCs/>
          <w:color w:val="000000" w:themeColor="text1"/>
          <w:szCs w:val="28"/>
          <w:lang w:eastAsia="en-US"/>
        </w:rPr>
        <w:t xml:space="preserve">- </w:t>
      </w:r>
      <w:r w:rsidRPr="00A53281">
        <w:rPr>
          <w:bCs/>
          <w:color w:val="000000" w:themeColor="text1"/>
          <w:sz w:val="24"/>
          <w:szCs w:val="24"/>
          <w:lang w:eastAsia="en-US"/>
        </w:rPr>
        <w:t xml:space="preserve">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A53281">
          <w:rPr>
            <w:bCs/>
            <w:color w:val="000000" w:themeColor="text1"/>
            <w:sz w:val="24"/>
            <w:szCs w:val="24"/>
            <w:lang w:eastAsia="en-US"/>
          </w:rPr>
          <w:t>2004 г</w:t>
        </w:r>
      </w:smartTag>
      <w:r w:rsidRPr="00A53281">
        <w:rPr>
          <w:bCs/>
          <w:color w:val="000000" w:themeColor="text1"/>
          <w:sz w:val="24"/>
          <w:szCs w:val="24"/>
          <w:lang w:eastAsia="en-US"/>
        </w:rPr>
        <w:t xml:space="preserve">. № </w:t>
      </w:r>
      <w:proofErr w:type="gramStart"/>
      <w:r w:rsidRPr="00A53281">
        <w:rPr>
          <w:bCs/>
          <w:color w:val="000000" w:themeColor="text1"/>
          <w:sz w:val="24"/>
          <w:szCs w:val="24"/>
          <w:lang w:eastAsia="en-US"/>
        </w:rPr>
        <w:t>290,  «</w:t>
      </w:r>
      <w:proofErr w:type="gramEnd"/>
      <w:r w:rsidRPr="00A53281">
        <w:rPr>
          <w:bCs/>
          <w:color w:val="000000" w:themeColor="text1"/>
          <w:sz w:val="24"/>
          <w:szCs w:val="24"/>
          <w:lang w:eastAsia="en-US"/>
        </w:rPr>
        <w:t xml:space="preserve">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A53281">
          <w:rPr>
            <w:bCs/>
            <w:color w:val="000000" w:themeColor="text1"/>
            <w:sz w:val="24"/>
            <w:szCs w:val="24"/>
            <w:lang w:eastAsia="en-US"/>
          </w:rPr>
          <w:t>2005 г</w:t>
        </w:r>
      </w:smartTag>
      <w:r w:rsidRPr="00A53281">
        <w:rPr>
          <w:bCs/>
          <w:color w:val="000000" w:themeColor="text1"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A53281">
          <w:rPr>
            <w:bCs/>
            <w:color w:val="000000" w:themeColor="text1"/>
            <w:sz w:val="24"/>
            <w:szCs w:val="24"/>
            <w:lang w:eastAsia="en-US"/>
          </w:rPr>
          <w:t>2005 г</w:t>
        </w:r>
      </w:smartTag>
      <w:r w:rsidRPr="00A53281">
        <w:rPr>
          <w:bCs/>
          <w:color w:val="000000" w:themeColor="text1"/>
          <w:sz w:val="24"/>
          <w:szCs w:val="24"/>
          <w:lang w:eastAsia="en-US"/>
        </w:rPr>
        <w:t>.  №1 (часть I) ст. 16);</w:t>
      </w: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A53281">
          <w:rPr>
            <w:bCs/>
            <w:color w:val="000000" w:themeColor="text1"/>
            <w:sz w:val="24"/>
            <w:szCs w:val="24"/>
            <w:lang w:eastAsia="en-US"/>
          </w:rPr>
          <w:t>2001 г</w:t>
        </w:r>
      </w:smartTag>
      <w:r w:rsidRPr="00A53281">
        <w:rPr>
          <w:bCs/>
          <w:color w:val="000000" w:themeColor="text1"/>
          <w:sz w:val="24"/>
          <w:szCs w:val="24"/>
          <w:lang w:eastAsia="en-US"/>
        </w:rPr>
        <w:t>. № 211-212);</w:t>
      </w: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t>- Федеральный закон от 18 июня 2001 года №78-ФЗ «О землеустройстве» («Российская газета», № 118-</w:t>
      </w:r>
      <w:proofErr w:type="gramStart"/>
      <w:r w:rsidRPr="00A53281">
        <w:rPr>
          <w:bCs/>
          <w:color w:val="000000" w:themeColor="text1"/>
          <w:sz w:val="24"/>
          <w:szCs w:val="24"/>
          <w:lang w:eastAsia="en-US"/>
        </w:rPr>
        <w:t>119,от</w:t>
      </w:r>
      <w:proofErr w:type="gramEnd"/>
      <w:r w:rsidRPr="00A53281">
        <w:rPr>
          <w:bCs/>
          <w:color w:val="000000" w:themeColor="text1"/>
          <w:sz w:val="24"/>
          <w:szCs w:val="24"/>
          <w:lang w:eastAsia="en-US"/>
        </w:rPr>
        <w:t xml:space="preserve">  23.06.2001);</w:t>
      </w: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t xml:space="preserve">Федеральный закон от 27.07.2006 № 152-ФЗ «О персональных данных» («Собрание законодательства Российской </w:t>
      </w:r>
      <w:proofErr w:type="gramStart"/>
      <w:r w:rsidRPr="00A53281">
        <w:rPr>
          <w:bCs/>
          <w:color w:val="000000" w:themeColor="text1"/>
          <w:sz w:val="24"/>
          <w:szCs w:val="24"/>
          <w:lang w:eastAsia="en-US"/>
        </w:rPr>
        <w:t>Федерации»  от</w:t>
      </w:r>
      <w:proofErr w:type="gramEnd"/>
      <w:r w:rsidRPr="00A53281">
        <w:rPr>
          <w:bCs/>
          <w:color w:val="000000" w:themeColor="text1"/>
          <w:sz w:val="24"/>
          <w:szCs w:val="24"/>
          <w:lang w:eastAsia="en-US"/>
        </w:rPr>
        <w:t xml:space="preserve"> 31.07.2006 № 31 (1 ч.), ст. 3451); </w:t>
      </w:r>
    </w:p>
    <w:p w:rsidR="00A53281" w:rsidRPr="00A53281" w:rsidRDefault="00A53281" w:rsidP="00A53281">
      <w:pPr>
        <w:ind w:firstLine="284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A53281">
        <w:rPr>
          <w:color w:val="000000" w:themeColor="text1"/>
          <w:sz w:val="24"/>
          <w:szCs w:val="24"/>
        </w:rPr>
        <w:t xml:space="preserve">   </w:t>
      </w:r>
      <w:r w:rsidRPr="00A53281">
        <w:rPr>
          <w:bCs/>
          <w:color w:val="000000" w:themeColor="text1"/>
          <w:sz w:val="24"/>
          <w:szCs w:val="24"/>
          <w:lang w:eastAsia="en-US"/>
        </w:rPr>
        <w:t xml:space="preserve">-  Федеральный </w:t>
      </w:r>
      <w:proofErr w:type="gramStart"/>
      <w:r w:rsidRPr="00A53281">
        <w:rPr>
          <w:bCs/>
          <w:color w:val="000000" w:themeColor="text1"/>
          <w:sz w:val="24"/>
          <w:szCs w:val="24"/>
          <w:lang w:eastAsia="en-US"/>
        </w:rPr>
        <w:t>закон  Российской</w:t>
      </w:r>
      <w:proofErr w:type="gramEnd"/>
      <w:r w:rsidRPr="00A53281">
        <w:rPr>
          <w:bCs/>
          <w:color w:val="000000" w:themeColor="text1"/>
          <w:sz w:val="24"/>
          <w:szCs w:val="24"/>
          <w:lang w:eastAsia="en-US"/>
        </w:rPr>
        <w:t xml:space="preserve">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A53281" w:rsidRPr="00A53281" w:rsidRDefault="00A53281" w:rsidP="00A5328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proofErr w:type="gramStart"/>
      <w:r w:rsidRPr="00A53281">
        <w:rPr>
          <w:rFonts w:ascii="Times New Roman" w:hAnsi="Times New Roman" w:cs="Times New Roman"/>
          <w:color w:val="000000" w:themeColor="text1"/>
          <w:sz w:val="24"/>
          <w:szCs w:val="24"/>
        </w:rPr>
        <w:t>закон  от</w:t>
      </w:r>
      <w:proofErr w:type="gramEnd"/>
      <w:r w:rsidRPr="00A5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A53281" w:rsidRPr="00A53281" w:rsidRDefault="00A53281" w:rsidP="00A5328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281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53281" w:rsidRPr="00A53281" w:rsidRDefault="00A53281" w:rsidP="00A53281">
      <w:pPr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t xml:space="preserve">- </w:t>
      </w:r>
      <w:hyperlink r:id="rId4" w:history="1">
        <w:r w:rsidRPr="00A53281">
          <w:rPr>
            <w:rStyle w:val="a6"/>
            <w:bCs/>
            <w:color w:val="000000" w:themeColor="text1"/>
            <w:sz w:val="24"/>
            <w:szCs w:val="24"/>
            <w:lang w:eastAsia="en-US"/>
          </w:rPr>
          <w:t>постановление</w:t>
        </w:r>
      </w:hyperlink>
      <w:proofErr w:type="gramStart"/>
      <w:r w:rsidRPr="00A53281">
        <w:rPr>
          <w:bCs/>
          <w:color w:val="000000" w:themeColor="text1"/>
          <w:sz w:val="24"/>
          <w:szCs w:val="24"/>
          <w:lang w:eastAsia="en-US"/>
        </w:rPr>
        <w:t>м  Правительства</w:t>
      </w:r>
      <w:proofErr w:type="gramEnd"/>
      <w:r w:rsidRPr="00A53281">
        <w:rPr>
          <w:bCs/>
          <w:color w:val="000000" w:themeColor="text1"/>
          <w:sz w:val="24"/>
          <w:szCs w:val="24"/>
          <w:lang w:eastAsia="en-US"/>
        </w:rPr>
        <w:t xml:space="preserve"> Российской Федерации от 30.04.2014 № 403 «Об исчерпывающем перечне процедур в сфере жилищного строительства»    </w:t>
      </w:r>
      <w:r w:rsidRPr="00A53281">
        <w:rPr>
          <w:color w:val="000000" w:themeColor="text1"/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A53281" w:rsidRPr="00A53281" w:rsidRDefault="00A53281" w:rsidP="00A5328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A53281" w:rsidRPr="00A53281" w:rsidRDefault="00A53281" w:rsidP="00A5328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</w:p>
    <w:p w:rsidR="00A53281" w:rsidRPr="00A53281" w:rsidRDefault="00A53281" w:rsidP="00A53281">
      <w:pPr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 - </w:t>
      </w:r>
      <w:proofErr w:type="gramStart"/>
      <w:r w:rsidRPr="00A53281">
        <w:rPr>
          <w:color w:val="000000" w:themeColor="text1"/>
          <w:sz w:val="24"/>
          <w:szCs w:val="24"/>
        </w:rPr>
        <w:t>Распоряжение  Правительства</w:t>
      </w:r>
      <w:proofErr w:type="gramEnd"/>
      <w:r w:rsidRPr="00A53281">
        <w:rPr>
          <w:color w:val="000000" w:themeColor="text1"/>
          <w:sz w:val="24"/>
          <w:szCs w:val="24"/>
        </w:rPr>
        <w:t xml:space="preserve">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A53281" w:rsidRPr="00A53281" w:rsidRDefault="00A53281" w:rsidP="00A5328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- Приказ Минфина России от 11.12.2014 </w:t>
      </w:r>
      <w:proofErr w:type="gramStart"/>
      <w:r w:rsidRPr="00A53281">
        <w:rPr>
          <w:color w:val="000000" w:themeColor="text1"/>
          <w:sz w:val="24"/>
          <w:szCs w:val="24"/>
        </w:rPr>
        <w:t>№  146</w:t>
      </w:r>
      <w:proofErr w:type="gramEnd"/>
      <w:r w:rsidRPr="00A53281">
        <w:rPr>
          <w:color w:val="000000" w:themeColor="text1"/>
          <w:sz w:val="24"/>
          <w:szCs w:val="24"/>
        </w:rPr>
        <w:t>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A53281" w:rsidRPr="00A53281" w:rsidRDefault="00A53281" w:rsidP="00A53281">
      <w:pPr>
        <w:ind w:firstLine="708"/>
        <w:jc w:val="both"/>
        <w:rPr>
          <w:color w:val="000000" w:themeColor="text1"/>
          <w:sz w:val="24"/>
          <w:szCs w:val="24"/>
        </w:rPr>
      </w:pPr>
      <w:r w:rsidRPr="00A53281">
        <w:rPr>
          <w:bCs/>
          <w:color w:val="000000" w:themeColor="text1"/>
          <w:sz w:val="24"/>
          <w:szCs w:val="24"/>
          <w:lang w:eastAsia="en-US"/>
        </w:rPr>
        <w:lastRenderedPageBreak/>
        <w:t xml:space="preserve">- Законом Курской области от 04.01.2003 № 1-ЗКО «Об административных правонарушениях в Курской области» </w:t>
      </w:r>
      <w:r w:rsidRPr="00A53281">
        <w:rPr>
          <w:color w:val="000000" w:themeColor="text1"/>
          <w:sz w:val="24"/>
          <w:szCs w:val="24"/>
        </w:rPr>
        <w:t>(«Курская правда», № 4-5, 11.01.2003);</w:t>
      </w:r>
    </w:p>
    <w:p w:rsidR="00A53281" w:rsidRPr="00A53281" w:rsidRDefault="00A53281" w:rsidP="00A53281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- </w:t>
      </w:r>
      <w:proofErr w:type="gramStart"/>
      <w:r w:rsidRPr="00A53281">
        <w:rPr>
          <w:color w:val="000000" w:themeColor="text1"/>
          <w:sz w:val="24"/>
          <w:szCs w:val="24"/>
        </w:rPr>
        <w:t>Распоряжение  Администрации</w:t>
      </w:r>
      <w:proofErr w:type="gramEnd"/>
      <w:r w:rsidRPr="00A53281">
        <w:rPr>
          <w:color w:val="000000" w:themeColor="text1"/>
          <w:sz w:val="24"/>
          <w:szCs w:val="24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53281" w:rsidRPr="00A53281" w:rsidRDefault="00A53281" w:rsidP="00A5328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            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A53281" w:rsidRPr="00A53281" w:rsidRDefault="00A53281" w:rsidP="00A5328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            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A53281" w:rsidRPr="00A53281" w:rsidRDefault="00A53281" w:rsidP="00A5328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A53281" w:rsidRPr="00A53281" w:rsidRDefault="00A53281" w:rsidP="00A5328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A53281">
        <w:rPr>
          <w:color w:val="000000" w:themeColor="text1"/>
          <w:sz w:val="24"/>
          <w:szCs w:val="24"/>
        </w:rPr>
        <w:t xml:space="preserve">      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A53281" w:rsidRPr="00A53281" w:rsidRDefault="00A53281" w:rsidP="00A53281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sz w:val="24"/>
          <w:szCs w:val="24"/>
        </w:rPr>
      </w:pPr>
    </w:p>
    <w:p w:rsidR="00A53281" w:rsidRPr="00A53281" w:rsidRDefault="00A53281" w:rsidP="00A53281">
      <w:pPr>
        <w:ind w:firstLine="708"/>
        <w:jc w:val="both"/>
        <w:rPr>
          <w:bCs/>
          <w:color w:val="000000" w:themeColor="text1"/>
          <w:szCs w:val="28"/>
          <w:lang w:eastAsia="en-US"/>
        </w:rPr>
      </w:pPr>
    </w:p>
    <w:p w:rsidR="00B023F2" w:rsidRPr="00A53281" w:rsidRDefault="00B023F2">
      <w:pPr>
        <w:rPr>
          <w:color w:val="000000" w:themeColor="text1"/>
        </w:rPr>
      </w:pPr>
    </w:p>
    <w:sectPr w:rsidR="00B023F2" w:rsidRPr="00A53281" w:rsidSect="005F393B">
      <w:headerReference w:type="even" r:id="rId5"/>
      <w:headerReference w:type="default" r:id="rId6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CF" w:rsidRDefault="00A53281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A532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CF" w:rsidRPr="00645D60" w:rsidRDefault="00A53281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C458CF" w:rsidRDefault="00A53281" w:rsidP="00E569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05"/>
    <w:rsid w:val="002602EE"/>
    <w:rsid w:val="003D2F05"/>
    <w:rsid w:val="00A53281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7A5D-3E5C-40D3-A5C9-A571CD05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32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32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53281"/>
  </w:style>
  <w:style w:type="character" w:styleId="a6">
    <w:name w:val="Hyperlink"/>
    <w:rsid w:val="00A53281"/>
    <w:rPr>
      <w:color w:val="0000FF"/>
      <w:u w:val="single"/>
    </w:rPr>
  </w:style>
  <w:style w:type="paragraph" w:customStyle="1" w:styleId="ConsPlusNormal">
    <w:name w:val="ConsPlusNormal"/>
    <w:link w:val="ConsPlusNormal0"/>
    <w:rsid w:val="00A53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32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2019-01-31T15:15:00Z</dcterms:created>
  <dcterms:modified xsi:type="dcterms:W3CDTF">2019-01-31T15:16:00Z</dcterms:modified>
</cp:coreProperties>
</file>