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FB" w:rsidRDefault="00246F96" w:rsidP="00246F96">
      <w:pPr>
        <w:ind w:left="-284" w:hanging="567"/>
        <w:jc w:val="center"/>
      </w:pPr>
      <w:r w:rsidRPr="00246F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7640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F96" w:rsidRPr="00246F96" w:rsidRDefault="00246F96" w:rsidP="00246F96">
      <w:pPr>
        <w:tabs>
          <w:tab w:val="right" w:pos="10773"/>
        </w:tabs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6F96">
        <w:rPr>
          <w:rFonts w:ascii="Times New Roman" w:eastAsia="Times New Roman" w:hAnsi="Times New Roman" w:cs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246F96" w:rsidRPr="00246F96" w:rsidRDefault="00246F96" w:rsidP="00246F96">
      <w:pPr>
        <w:keepNext/>
        <w:widowControl w:val="0"/>
        <w:tabs>
          <w:tab w:val="right" w:pos="10773"/>
        </w:tabs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6F96"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ТОЛПИНСКОГО СЕЛЬСОВЕТА</w:t>
      </w:r>
    </w:p>
    <w:p w:rsidR="00246F96" w:rsidRPr="00246F96" w:rsidRDefault="00246F96" w:rsidP="00246F96">
      <w:pPr>
        <w:keepNext/>
        <w:widowControl w:val="0"/>
        <w:tabs>
          <w:tab w:val="right" w:pos="10773"/>
        </w:tabs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46F9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КОРЕНЕВСКОГО РАЙОНА  КУРСКОЙ ОБЛАСТИ</w:t>
      </w:r>
    </w:p>
    <w:p w:rsidR="00246F96" w:rsidRPr="00246F96" w:rsidRDefault="00246F96" w:rsidP="00246F96">
      <w:pPr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46F96" w:rsidRPr="00246F96" w:rsidRDefault="00246F96" w:rsidP="00246F96">
      <w:pPr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</w:pPr>
      <w:r w:rsidRPr="00246F96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  <w:t>П  О  С  Т  А  Н  О  В  Л  Е  Н  И  Е</w:t>
      </w:r>
    </w:p>
    <w:p w:rsidR="00246F96" w:rsidRPr="00246F96" w:rsidRDefault="00246F96" w:rsidP="00246F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46F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</w:p>
    <w:p w:rsidR="00246F96" w:rsidRPr="00246F96" w:rsidRDefault="00246F96" w:rsidP="00246F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6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511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246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</w:t>
      </w:r>
      <w:r w:rsidRPr="00246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246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№</w:t>
      </w:r>
      <w:r w:rsidR="00511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</w:t>
      </w:r>
    </w:p>
    <w:p w:rsidR="00246F96" w:rsidRPr="00246F96" w:rsidRDefault="00246F96" w:rsidP="00246F96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246F96">
        <w:rPr>
          <w:rFonts w:ascii="Arial" w:eastAsia="Times New Roman" w:hAnsi="Arial" w:cs="Times New Roman"/>
          <w:sz w:val="24"/>
          <w:szCs w:val="20"/>
          <w:lang w:eastAsia="ar-SA"/>
        </w:rPr>
        <w:t xml:space="preserve">   </w:t>
      </w:r>
      <w:r w:rsidRPr="00246F96">
        <w:rPr>
          <w:rFonts w:ascii="Arial" w:eastAsia="Times New Roman" w:hAnsi="Arial" w:cs="Times New Roman"/>
          <w:sz w:val="20"/>
          <w:szCs w:val="20"/>
          <w:lang w:eastAsia="ar-SA"/>
        </w:rPr>
        <w:t xml:space="preserve">  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Толпин</w:t>
      </w:r>
      <w:r w:rsidRPr="0051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 Кореневского района Курской области от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января 2019 года №7</w:t>
      </w:r>
      <w:r w:rsidRPr="0051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Толпин</w:t>
      </w:r>
      <w:r w:rsidRPr="00511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 Кореневского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возраста»»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протест прокуратуры Кореневского района от 19.10.2023 № 19-2023, 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Толпин</w:t>
      </w: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сельсовета Кореневского района ПОСТАНОВЛЯЕТ: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следующие изменения в Административный регламент предоставления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Толпин</w:t>
      </w: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Кореневского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Толпин</w:t>
      </w: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сельсовета Кореневского района Курской области от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2019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Регламент):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Подпункт «е» части 2 пункта 2.6.2 Регламента исключить.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Пункт 3.</w:t>
      </w:r>
      <w:r w:rsidR="0030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 Регламента изложить в следующей редакции: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«3.</w:t>
      </w:r>
      <w:r w:rsidR="0030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</w:t>
      </w:r>
      <w:bookmarkStart w:id="0" w:name="_GoBack"/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выполнения административной процедуры составляет 18 календарных дней со дня начала административной процедуры</w:t>
      </w:r>
      <w:bookmarkEnd w:id="0"/>
      <w:r w:rsidRPr="005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  <w:r w:rsidRPr="0051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 (обнародования),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Толпин</w:t>
      </w:r>
      <w:r w:rsidRPr="00511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сельсовет» Кореневского района Курской области.</w:t>
      </w:r>
    </w:p>
    <w:p w:rsidR="00511CC1" w:rsidRPr="00511CC1" w:rsidRDefault="00511CC1" w:rsidP="00511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A0" w:rsidRDefault="00D579A0" w:rsidP="00511CC1"/>
    <w:p w:rsidR="00D579A0" w:rsidRDefault="00D579A0" w:rsidP="00246F96">
      <w:pPr>
        <w:ind w:left="-1701"/>
        <w:jc w:val="center"/>
      </w:pPr>
    </w:p>
    <w:p w:rsidR="00D579A0" w:rsidRPr="00D579A0" w:rsidRDefault="00D579A0" w:rsidP="00D5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Толпинского сельсовета </w:t>
      </w:r>
    </w:p>
    <w:p w:rsidR="00D579A0" w:rsidRPr="00D579A0" w:rsidRDefault="00D579A0" w:rsidP="00D5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Кореневского района </w:t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С.А.Сонин</w:t>
      </w:r>
    </w:p>
    <w:p w:rsidR="00D579A0" w:rsidRDefault="00D579A0" w:rsidP="00D579A0">
      <w:pPr>
        <w:ind w:left="-284" w:firstLine="284"/>
      </w:pPr>
    </w:p>
    <w:sectPr w:rsidR="00D579A0" w:rsidSect="00246F96">
      <w:pgSz w:w="11906" w:h="16838"/>
      <w:pgMar w:top="69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E6" w:rsidRDefault="00032EE6" w:rsidP="00246F96">
      <w:pPr>
        <w:spacing w:after="0" w:line="240" w:lineRule="auto"/>
      </w:pPr>
      <w:r>
        <w:separator/>
      </w:r>
    </w:p>
  </w:endnote>
  <w:endnote w:type="continuationSeparator" w:id="0">
    <w:p w:rsidR="00032EE6" w:rsidRDefault="00032EE6" w:rsidP="0024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E6" w:rsidRDefault="00032EE6" w:rsidP="00246F96">
      <w:pPr>
        <w:spacing w:after="0" w:line="240" w:lineRule="auto"/>
      </w:pPr>
      <w:r>
        <w:separator/>
      </w:r>
    </w:p>
  </w:footnote>
  <w:footnote w:type="continuationSeparator" w:id="0">
    <w:p w:rsidR="00032EE6" w:rsidRDefault="00032EE6" w:rsidP="00246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70"/>
    <w:rsid w:val="00012F70"/>
    <w:rsid w:val="00032EE6"/>
    <w:rsid w:val="000809D4"/>
    <w:rsid w:val="000920E1"/>
    <w:rsid w:val="00246F96"/>
    <w:rsid w:val="002854F6"/>
    <w:rsid w:val="00302D47"/>
    <w:rsid w:val="00377C73"/>
    <w:rsid w:val="00511CC1"/>
    <w:rsid w:val="006624CF"/>
    <w:rsid w:val="008C15FB"/>
    <w:rsid w:val="00BE0475"/>
    <w:rsid w:val="00D579A0"/>
    <w:rsid w:val="00E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42A02-0594-45B4-B29B-2AD9BF4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F96"/>
  </w:style>
  <w:style w:type="paragraph" w:styleId="a5">
    <w:name w:val="footer"/>
    <w:basedOn w:val="a"/>
    <w:link w:val="a6"/>
    <w:uiPriority w:val="99"/>
    <w:unhideWhenUsed/>
    <w:rsid w:val="00246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О внесении изменений в Постановление </vt:lpstr>
      <vt:lpstr>Администрации Толпинского сельсовета Кореневского района Курской области от 31 я</vt:lpstr>
      <vt:lpstr/>
      <vt:lpstr/>
      <vt:lpstr>Рассмотрев протест прокуратуры Кореневского района от 19.10.2023 № 19-2023, в со</vt:lpstr>
      <vt:lpstr>1. Внести следующие изменения в Административный регламент предоставления Админи</vt:lpstr>
      <vt:lpstr>1.1. Подпункт «е» части 2 пункта 2.6.2 Регламента исключить.</vt:lpstr>
      <vt:lpstr>1.2. Пункт 3.3.4 Регламента изложить в следующей редакции:</vt:lpstr>
      <vt:lpstr/>
      <vt:lpstr>«3.3.4. Максимальный срок выполнения административной процедуры составляет 18 ка</vt:lpstr>
      <vt:lpstr>2. Контроль за выполнением настоящего постановления оставляю за собой. 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2023-10-25T12:16:00Z</dcterms:created>
  <dcterms:modified xsi:type="dcterms:W3CDTF">2023-11-03T08:23:00Z</dcterms:modified>
</cp:coreProperties>
</file>